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巽震杯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第八届全国旅游院校服务技能（导游服务）大赛理论考核试题库修订2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导游基础知识</w:t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一、单选题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361.“人顺家顺百业顺，福多财多喜事多”的对联属于________。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 节令联    B. 喜庆联    C. 行业联    D. 题赠联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答案：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二、多选题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89.中国地学研究渊源已久，先秦时代就出现了地学著作，其中最有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代表性的当推________。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A. 《山海经》   B. 《水经注》   C. 《禹贡》   D. 《管子》 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答案：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ACD</w:t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三、判断题</w:t>
      </w:r>
    </w:p>
    <w:p>
      <w:pP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第86题因各省答案不统一，故删除。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导游业务</w:t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一、单选题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35.获中级导游员资格________，业绩突出，水平较高，在国内外同行和旅行商中有一定影响，经考核考试合格者可以晋升为高级导游员。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A.一年以上            B.两年以上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C.三年以上            D.四年以上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答案：C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答案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正确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，依据为国家旅游局发布的《关于组织实施2015年全国中、高级导游员 等级考试工作的意见》。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二、多选题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17.下列有关接待宗教旅游团（者）的说法中，正确的有________。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A.非穆斯林到穆斯林家中做客时，一般不主动与妇女或少女握手                    B.穆斯林客人禁食鳗鱼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C.对基督徒可称呼弟兄、姐妹                       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D.对佛教徒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>可以</w:t>
      </w:r>
      <w:r>
        <w:rPr>
          <w:rFonts w:hint="eastAsia" w:ascii="仿宋_GB2312" w:hAnsi="仿宋_GB2312" w:eastAsia="仿宋_GB2312" w:cs="仿宋_GB2312"/>
          <w:sz w:val="28"/>
          <w:szCs w:val="28"/>
        </w:rPr>
        <w:t>道“辛苦”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答案：AB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旅游法律法规与政策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单选题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87.1992年6月3日，联合国环境与发展大会通过的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sz w:val="28"/>
          <w:szCs w:val="28"/>
        </w:rPr>
        <w:t>，又称为地球宪章，这是一个规范国际环境行为的准则。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里约热内卢宣言       B.人类环境宣言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C.增长的极限           D.南极条约 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答案：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altName w:val="Shruti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067FC"/>
    <w:rsid w:val="2AFD723E"/>
    <w:rsid w:val="6CF067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2016-04-15T01:29:00Z</dcterms:created>
  <dc:creator>Administrator</dc:creator>
  <cp:lastModifiedBy>Administrator</cp:lastModifiedBy>
  <dcterms:modified xsi:type="dcterms:W3CDTF">2016-04-15T09:24:07Z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